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777777"/>
          <w:sz w:val="23"/>
          <w:szCs w:val="23"/>
          <w:highlight w:val="white"/>
        </w:rPr>
      </w:pPr>
      <w:r w:rsidDel="00000000" w:rsidR="00000000" w:rsidRPr="00000000">
        <w:rPr>
          <w:rtl w:val="0"/>
        </w:rPr>
      </w:r>
    </w:p>
    <w:p w:rsidR="00000000" w:rsidDel="00000000" w:rsidP="00000000" w:rsidRDefault="00000000" w:rsidRPr="00000000" w14:paraId="00000002">
      <w:pPr>
        <w:rPr>
          <w:color w:val="777777"/>
          <w:sz w:val="23"/>
          <w:szCs w:val="23"/>
          <w:highlight w:val="white"/>
        </w:rPr>
      </w:pPr>
      <w:r w:rsidDel="00000000" w:rsidR="00000000" w:rsidRPr="00000000">
        <w:rPr>
          <w:rtl w:val="0"/>
        </w:rPr>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60" w:lineRule="auto"/>
        <w:jc w:val="center"/>
        <w:rPr>
          <w:rFonts w:ascii="Montserrat" w:cs="Montserrat" w:eastAsia="Montserrat" w:hAnsi="Montserrat"/>
          <w:b w:val="1"/>
          <w:color w:val="222222"/>
          <w:sz w:val="27"/>
          <w:szCs w:val="27"/>
          <w:highlight w:val="white"/>
        </w:rPr>
      </w:pPr>
      <w:bookmarkStart w:colFirst="0" w:colLast="0" w:name="_8o20cuojucu1" w:id="0"/>
      <w:bookmarkEnd w:id="0"/>
      <w:r w:rsidDel="00000000" w:rsidR="00000000" w:rsidRPr="00000000">
        <w:rPr>
          <w:rFonts w:ascii="Montserrat" w:cs="Montserrat" w:eastAsia="Montserrat" w:hAnsi="Montserrat"/>
          <w:b w:val="1"/>
          <w:color w:val="222222"/>
          <w:sz w:val="27"/>
          <w:szCs w:val="27"/>
          <w:highlight w:val="white"/>
          <w:rtl w:val="0"/>
        </w:rPr>
        <w:t xml:space="preserve">PAGINA PRIVACY</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60" w:lineRule="auto"/>
        <w:jc w:val="center"/>
        <w:rPr>
          <w:rFonts w:ascii="Montserrat" w:cs="Montserrat" w:eastAsia="Montserrat" w:hAnsi="Montserrat"/>
          <w:b w:val="1"/>
          <w:color w:val="222222"/>
          <w:sz w:val="50"/>
          <w:szCs w:val="50"/>
          <w:highlight w:val="white"/>
        </w:rPr>
      </w:pPr>
      <w:bookmarkStart w:colFirst="0" w:colLast="0" w:name="_42obuuls7ru3" w:id="1"/>
      <w:bookmarkEnd w:id="1"/>
      <w:r w:rsidDel="00000000" w:rsidR="00000000" w:rsidRPr="00000000">
        <w:rPr>
          <w:rFonts w:ascii="Montserrat" w:cs="Montserrat" w:eastAsia="Montserrat" w:hAnsi="Montserrat"/>
          <w:b w:val="1"/>
          <w:color w:val="222222"/>
          <w:sz w:val="50"/>
          <w:szCs w:val="50"/>
          <w:highlight w:val="white"/>
          <w:rtl w:val="0"/>
        </w:rPr>
        <w:t xml:space="preserve">INFORMATIVA CLIENTI E FORNITORI</w:t>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60" w:lineRule="auto"/>
        <w:jc w:val="center"/>
        <w:rPr>
          <w:rFonts w:ascii="Montserrat" w:cs="Montserrat" w:eastAsia="Montserrat" w:hAnsi="Montserrat"/>
          <w:b w:val="1"/>
          <w:color w:val="222222"/>
          <w:sz w:val="50"/>
          <w:szCs w:val="50"/>
          <w:highlight w:val="white"/>
        </w:rPr>
      </w:pPr>
      <w:bookmarkStart w:colFirst="0" w:colLast="0" w:name="_q26ldayjqngj" w:id="2"/>
      <w:bookmarkEnd w:id="2"/>
      <w:r w:rsidDel="00000000" w:rsidR="00000000" w:rsidRPr="00000000">
        <w:rPr>
          <w:rFonts w:ascii="Montserrat" w:cs="Montserrat" w:eastAsia="Montserrat" w:hAnsi="Montserrat"/>
          <w:b w:val="1"/>
          <w:color w:val="222222"/>
          <w:sz w:val="50"/>
          <w:szCs w:val="50"/>
          <w:highlight w:val="white"/>
          <w:rtl w:val="0"/>
        </w:rPr>
        <w:t xml:space="preserve">INFORMATIVA AI SENSI DELL’ART. 13 DEL REGOLAMENTO EUROPEO</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60" w:lineRule="auto"/>
        <w:jc w:val="center"/>
        <w:rPr>
          <w:rFonts w:ascii="Montserrat" w:cs="Montserrat" w:eastAsia="Montserrat" w:hAnsi="Montserrat"/>
          <w:b w:val="1"/>
          <w:color w:val="222222"/>
          <w:sz w:val="50"/>
          <w:szCs w:val="50"/>
          <w:highlight w:val="white"/>
        </w:rPr>
      </w:pPr>
      <w:bookmarkStart w:colFirst="0" w:colLast="0" w:name="_f7bmbehavb05" w:id="3"/>
      <w:bookmarkEnd w:id="3"/>
      <w:r w:rsidDel="00000000" w:rsidR="00000000" w:rsidRPr="00000000">
        <w:rPr>
          <w:rFonts w:ascii="Montserrat" w:cs="Montserrat" w:eastAsia="Montserrat" w:hAnsi="Montserrat"/>
          <w:b w:val="1"/>
          <w:color w:val="222222"/>
          <w:sz w:val="50"/>
          <w:szCs w:val="50"/>
          <w:highlight w:val="white"/>
          <w:rtl w:val="0"/>
        </w:rPr>
        <w:t xml:space="preserve">2016/679 (GDPR)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777777"/>
          <w:sz w:val="28"/>
          <w:szCs w:val="28"/>
          <w:highlight w:val="white"/>
        </w:rPr>
      </w:pPr>
      <w:r w:rsidDel="00000000" w:rsidR="00000000" w:rsidRPr="00000000">
        <w:rPr>
          <w:color w:val="777777"/>
          <w:sz w:val="23"/>
          <w:szCs w:val="23"/>
          <w:highlight w:val="white"/>
          <w:rtl w:val="0"/>
        </w:rPr>
        <w:t xml:space="preserve">In osservanza al Regolamento Europeo 679/16 (GDPR), le forniamo le dovute informazioni in merito al trattamento dei dati personali da  lei forniti. Il titolare del trattamento,ai sensi dell’art. 4 comma 7 del GDPR, è Andrea Fatighenti, </w:t>
      </w:r>
      <w:r w:rsidDel="00000000" w:rsidR="00000000" w:rsidRPr="00000000">
        <w:rPr>
          <w:color w:val="222222"/>
          <w:sz w:val="21"/>
          <w:szCs w:val="21"/>
          <w:highlight w:val="white"/>
          <w:rtl w:val="0"/>
        </w:rPr>
        <w:t xml:space="preserve">Via Walfredo della Gherardesca, 4, 57022 Marina di Castagneto Carducci LI, </w:t>
      </w:r>
      <w:r w:rsidDel="00000000" w:rsidR="00000000" w:rsidRPr="00000000">
        <w:rPr>
          <w:color w:val="777777"/>
          <w:sz w:val="23"/>
          <w:szCs w:val="23"/>
          <w:highlight w:val="white"/>
          <w:rtl w:val="0"/>
        </w:rPr>
        <w:t xml:space="preserve">Italia, Tel. </w:t>
      </w:r>
      <w:r w:rsidDel="00000000" w:rsidR="00000000" w:rsidRPr="00000000">
        <w:rPr>
          <w:color w:val="004040"/>
          <w:sz w:val="23"/>
          <w:szCs w:val="23"/>
          <w:highlight w:val="white"/>
          <w:rtl w:val="0"/>
        </w:rPr>
        <w:t xml:space="preserve">+39.328.8663114</w:t>
      </w:r>
      <w:r w:rsidDel="00000000" w:rsidR="00000000" w:rsidRPr="00000000">
        <w:rPr>
          <w:color w:val="777777"/>
          <w:sz w:val="23"/>
          <w:szCs w:val="23"/>
          <w:highlight w:val="white"/>
          <w:rtl w:val="0"/>
        </w:rPr>
        <w:t xml:space="preserve">, Email: </w:t>
      </w:r>
      <w:r w:rsidDel="00000000" w:rsidR="00000000" w:rsidRPr="00000000">
        <w:rPr>
          <w:color w:val="004040"/>
          <w:sz w:val="23"/>
          <w:szCs w:val="23"/>
          <w:highlight w:val="white"/>
          <w:rtl w:val="0"/>
        </w:rPr>
        <w:t xml:space="preserve">andrea@fatighenti.it</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777777"/>
          <w:sz w:val="23"/>
          <w:szCs w:val="23"/>
          <w:highlight w:val="white"/>
        </w:rPr>
      </w:pPr>
      <w:r w:rsidDel="00000000" w:rsidR="00000000" w:rsidRPr="00000000">
        <w:rPr>
          <w:color w:val="777777"/>
          <w:sz w:val="23"/>
          <w:szCs w:val="23"/>
          <w:highlight w:val="white"/>
          <w:rtl w:val="0"/>
        </w:rPr>
        <w:t xml:space="preserve">Il trattamento sarà effettuato con strumenti cartacei, informatici e telematici nel rispetto delle norme in vigore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previste dalle disposizioni vigenti.</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b w:val="1"/>
          <w:color w:val="777777"/>
          <w:sz w:val="23"/>
          <w:szCs w:val="23"/>
          <w:highlight w:val="white"/>
        </w:rPr>
      </w:pPr>
      <w:r w:rsidDel="00000000" w:rsidR="00000000" w:rsidRPr="00000000">
        <w:rPr>
          <w:b w:val="1"/>
          <w:color w:val="777777"/>
          <w:sz w:val="23"/>
          <w:szCs w:val="23"/>
          <w:highlight w:val="white"/>
          <w:rtl w:val="0"/>
        </w:rPr>
        <w:t xml:space="preserve">Finalità del trattamento e base giuridica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color w:val="777777"/>
          <w:sz w:val="23"/>
          <w:szCs w:val="23"/>
          <w:highlight w:val="white"/>
        </w:rPr>
      </w:pPr>
      <w:r w:rsidDel="00000000" w:rsidR="00000000" w:rsidRPr="00000000">
        <w:rPr>
          <w:color w:val="777777"/>
          <w:sz w:val="23"/>
          <w:szCs w:val="23"/>
          <w:highlight w:val="white"/>
          <w:rtl w:val="0"/>
        </w:rPr>
        <w:t xml:space="preserve">I dati personali richiesti sono quelli identificativi (ad esempio, nome, cognome, ragione sociale, indirizzo, telefono, e-mail, riferimenti bancari e di pagamento), da lei direttamente comunicati in occasione della richiesta di acquisto di prodotti commercializzati dal Titolare.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color w:val="777777"/>
          <w:sz w:val="23"/>
          <w:szCs w:val="23"/>
          <w:highlight w:val="white"/>
        </w:rPr>
      </w:pPr>
      <w:r w:rsidDel="00000000" w:rsidR="00000000" w:rsidRPr="00000000">
        <w:rPr>
          <w:color w:val="777777"/>
          <w:sz w:val="23"/>
          <w:szCs w:val="23"/>
          <w:highlight w:val="white"/>
          <w:rtl w:val="0"/>
        </w:rPr>
        <w:t xml:space="preserve">I suoi dati personali sono trattati per:</w:t>
      </w:r>
    </w:p>
    <w:p w:rsidR="00000000" w:rsidDel="00000000" w:rsidP="00000000" w:rsidRDefault="00000000" w:rsidRPr="00000000" w14:paraId="0000000C">
      <w:pPr>
        <w:numPr>
          <w:ilvl w:val="0"/>
          <w:numId w:val="1"/>
        </w:numPr>
        <w:pBdr>
          <w:top w:color="auto" w:space="1" w:sz="0" w:val="none"/>
          <w:bottom w:color="auto" w:space="1" w:sz="0" w:val="none"/>
          <w:right w:color="auto" w:space="0" w:sz="0" w:val="none"/>
          <w:between w:color="auto" w:space="1" w:sz="0" w:val="none"/>
        </w:pBdr>
        <w:ind w:left="1020" w:hanging="360"/>
        <w:rPr>
          <w:highlight w:val="white"/>
        </w:rPr>
      </w:pPr>
      <w:r w:rsidDel="00000000" w:rsidR="00000000" w:rsidRPr="00000000">
        <w:rPr>
          <w:color w:val="777777"/>
          <w:sz w:val="23"/>
          <w:szCs w:val="23"/>
          <w:highlight w:val="white"/>
          <w:rtl w:val="0"/>
        </w:rPr>
        <w:t xml:space="preserve">a) la gestione amministrativa e contabile della clientela e dei fornitori;</w:t>
      </w:r>
    </w:p>
    <w:p w:rsidR="00000000" w:rsidDel="00000000" w:rsidP="00000000" w:rsidRDefault="00000000" w:rsidRPr="00000000" w14:paraId="0000000D">
      <w:pPr>
        <w:numPr>
          <w:ilvl w:val="0"/>
          <w:numId w:val="1"/>
        </w:numPr>
        <w:pBdr>
          <w:top w:color="auto" w:space="1" w:sz="0" w:val="none"/>
          <w:bottom w:color="auto" w:space="1" w:sz="0" w:val="none"/>
          <w:right w:color="auto" w:space="0" w:sz="0" w:val="none"/>
          <w:between w:color="auto" w:space="1" w:sz="0" w:val="none"/>
        </w:pBdr>
        <w:ind w:left="1020" w:hanging="360"/>
        <w:rPr>
          <w:highlight w:val="white"/>
        </w:rPr>
      </w:pPr>
      <w:r w:rsidDel="00000000" w:rsidR="00000000" w:rsidRPr="00000000">
        <w:rPr>
          <w:color w:val="777777"/>
          <w:sz w:val="23"/>
          <w:szCs w:val="23"/>
          <w:highlight w:val="white"/>
          <w:rtl w:val="0"/>
        </w:rPr>
        <w:t xml:space="preserve">b) concludere i contratti per i servizi del Titolare;</w:t>
      </w:r>
    </w:p>
    <w:p w:rsidR="00000000" w:rsidDel="00000000" w:rsidP="00000000" w:rsidRDefault="00000000" w:rsidRPr="00000000" w14:paraId="0000000E">
      <w:pPr>
        <w:numPr>
          <w:ilvl w:val="0"/>
          <w:numId w:val="1"/>
        </w:numPr>
        <w:pBdr>
          <w:top w:color="auto" w:space="1" w:sz="0" w:val="none"/>
          <w:bottom w:color="auto" w:space="1" w:sz="0" w:val="none"/>
          <w:right w:color="auto" w:space="0" w:sz="0" w:val="none"/>
          <w:between w:color="auto" w:space="1" w:sz="0" w:val="none"/>
        </w:pBdr>
        <w:ind w:left="1020" w:hanging="360"/>
        <w:rPr>
          <w:highlight w:val="white"/>
        </w:rPr>
      </w:pPr>
      <w:r w:rsidDel="00000000" w:rsidR="00000000" w:rsidRPr="00000000">
        <w:rPr>
          <w:color w:val="777777"/>
          <w:sz w:val="23"/>
          <w:szCs w:val="23"/>
          <w:highlight w:val="white"/>
          <w:rtl w:val="0"/>
        </w:rPr>
        <w:t xml:space="preserve">c) adempiere agli obblighi precontrattuali, contrattuali e fiscali derivanti da rapporti con lei in essere;</w:t>
      </w:r>
    </w:p>
    <w:p w:rsidR="00000000" w:rsidDel="00000000" w:rsidP="00000000" w:rsidRDefault="00000000" w:rsidRPr="00000000" w14:paraId="0000000F">
      <w:pPr>
        <w:numPr>
          <w:ilvl w:val="0"/>
          <w:numId w:val="1"/>
        </w:numPr>
        <w:pBdr>
          <w:top w:color="auto" w:space="1" w:sz="0" w:val="none"/>
          <w:bottom w:color="auto" w:space="1" w:sz="0" w:val="none"/>
          <w:right w:color="auto" w:space="0" w:sz="0" w:val="none"/>
          <w:between w:color="auto" w:space="1" w:sz="0" w:val="none"/>
        </w:pBdr>
        <w:ind w:left="1020" w:hanging="360"/>
        <w:rPr>
          <w:highlight w:val="white"/>
        </w:rPr>
      </w:pPr>
      <w:r w:rsidDel="00000000" w:rsidR="00000000" w:rsidRPr="00000000">
        <w:rPr>
          <w:color w:val="777777"/>
          <w:sz w:val="23"/>
          <w:szCs w:val="23"/>
          <w:highlight w:val="white"/>
          <w:rtl w:val="0"/>
        </w:rPr>
        <w:t xml:space="preserve">d) adempiere agli obblighi previsti dalla legge;</w:t>
      </w:r>
    </w:p>
    <w:p w:rsidR="00000000" w:rsidDel="00000000" w:rsidP="00000000" w:rsidRDefault="00000000" w:rsidRPr="00000000" w14:paraId="00000010">
      <w:pPr>
        <w:numPr>
          <w:ilvl w:val="0"/>
          <w:numId w:val="1"/>
        </w:numPr>
        <w:pBdr>
          <w:top w:color="auto" w:space="1" w:sz="0" w:val="none"/>
          <w:bottom w:color="auto" w:space="1" w:sz="0" w:val="none"/>
          <w:right w:color="auto" w:space="0" w:sz="0" w:val="none"/>
          <w:between w:color="auto" w:space="1" w:sz="0" w:val="none"/>
        </w:pBdr>
        <w:ind w:left="1020" w:hanging="360"/>
        <w:rPr>
          <w:highlight w:val="white"/>
        </w:rPr>
      </w:pPr>
      <w:r w:rsidDel="00000000" w:rsidR="00000000" w:rsidRPr="00000000">
        <w:rPr>
          <w:color w:val="777777"/>
          <w:sz w:val="23"/>
          <w:szCs w:val="23"/>
          <w:highlight w:val="white"/>
          <w:rtl w:val="0"/>
        </w:rPr>
        <w:t xml:space="preserve">e) esercitare il diritto del Titolare, ad esempio il diritto di difesa in giudizio;</w:t>
      </w:r>
    </w:p>
    <w:p w:rsidR="00000000" w:rsidDel="00000000" w:rsidP="00000000" w:rsidRDefault="00000000" w:rsidRPr="00000000" w14:paraId="00000011">
      <w:pPr>
        <w:numPr>
          <w:ilvl w:val="0"/>
          <w:numId w:val="1"/>
        </w:numPr>
        <w:pBdr>
          <w:top w:color="auto" w:space="1" w:sz="0" w:val="none"/>
          <w:bottom w:color="auto" w:space="1" w:sz="0" w:val="none"/>
          <w:right w:color="auto" w:space="0" w:sz="0" w:val="none"/>
          <w:between w:color="auto" w:space="1" w:sz="0" w:val="none"/>
        </w:pBdr>
        <w:ind w:left="1020" w:hanging="360"/>
        <w:rPr>
          <w:highlight w:val="white"/>
        </w:rPr>
      </w:pPr>
      <w:r w:rsidDel="00000000" w:rsidR="00000000" w:rsidRPr="00000000">
        <w:rPr>
          <w:color w:val="777777"/>
          <w:sz w:val="23"/>
          <w:szCs w:val="23"/>
          <w:highlight w:val="white"/>
          <w:rtl w:val="0"/>
        </w:rPr>
        <w:t xml:space="preserve">Base Giuridica dei trattamenti ai sensi dell’art. 6 del GDPR, lettere b) e c): il trattamento è necessario all’esecuzione di un contratto di cui l’interessato è parte o all’esecuzione di misure precontrattuali adottate su richiesta dello stesso; il trattamento è necessario per adempiere un obbligo legale al quale è soggetto il titolare del trattamento.</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b w:val="1"/>
          <w:color w:val="777777"/>
          <w:sz w:val="23"/>
          <w:szCs w:val="23"/>
          <w:highlight w:val="white"/>
        </w:rPr>
      </w:pPr>
      <w:r w:rsidDel="00000000" w:rsidR="00000000" w:rsidRPr="00000000">
        <w:rPr>
          <w:b w:val="1"/>
          <w:color w:val="777777"/>
          <w:sz w:val="23"/>
          <w:szCs w:val="23"/>
          <w:highlight w:val="white"/>
          <w:rtl w:val="0"/>
        </w:rPr>
        <w:t xml:space="preserve">Tempi di conservazione dei dati</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777777"/>
          <w:sz w:val="23"/>
          <w:szCs w:val="23"/>
          <w:highlight w:val="white"/>
        </w:rPr>
      </w:pPr>
      <w:r w:rsidDel="00000000" w:rsidR="00000000" w:rsidRPr="00000000">
        <w:rPr>
          <w:color w:val="777777"/>
          <w:sz w:val="23"/>
          <w:szCs w:val="23"/>
          <w:highlight w:val="white"/>
          <w:rtl w:val="0"/>
        </w:rPr>
        <w:t xml:space="preserve">Il Titolare tratterà i dati personali per il tempo necessario per adempiere alle finalità di cui sopra e comunque per almeno 10 anni (art. 2220 cod. civ) dalla cessazione del rapporto.</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777777"/>
          <w:sz w:val="23"/>
          <w:szCs w:val="23"/>
          <w:highlight w:val="white"/>
        </w:rPr>
      </w:pPr>
      <w:r w:rsidDel="00000000" w:rsidR="00000000" w:rsidRPr="00000000">
        <w:rPr>
          <w:color w:val="777777"/>
          <w:sz w:val="23"/>
          <w:szCs w:val="23"/>
          <w:highlight w:val="white"/>
          <w:rtl w:val="0"/>
        </w:rPr>
        <w:t xml:space="preserve">Destinatari o categorie di destinatari dei dati e diffusione dei dati</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b w:val="1"/>
          <w:color w:val="777777"/>
          <w:sz w:val="23"/>
          <w:szCs w:val="23"/>
          <w:highlight w:val="white"/>
        </w:rPr>
      </w:pPr>
      <w:r w:rsidDel="00000000" w:rsidR="00000000" w:rsidRPr="00000000">
        <w:rPr>
          <w:b w:val="1"/>
          <w:color w:val="777777"/>
          <w:sz w:val="23"/>
          <w:szCs w:val="23"/>
          <w:highlight w:val="white"/>
          <w:rtl w:val="0"/>
        </w:rPr>
        <w:t xml:space="preserve">Per le finalità di cui al punto a):</w:t>
      </w:r>
    </w:p>
    <w:p w:rsidR="00000000" w:rsidDel="00000000" w:rsidP="00000000" w:rsidRDefault="00000000" w:rsidRPr="00000000" w14:paraId="00000016">
      <w:pPr>
        <w:numPr>
          <w:ilvl w:val="0"/>
          <w:numId w:val="3"/>
        </w:numPr>
        <w:pBdr>
          <w:top w:color="auto" w:space="1" w:sz="0" w:val="none"/>
          <w:bottom w:color="auto" w:space="1" w:sz="0" w:val="none"/>
          <w:right w:color="auto" w:space="0" w:sz="0" w:val="none"/>
          <w:between w:color="auto" w:space="1" w:sz="0" w:val="none"/>
        </w:pBdr>
        <w:spacing w:after="600" w:lineRule="auto"/>
        <w:ind w:left="1020" w:hanging="360"/>
        <w:rPr>
          <w:highlight w:val="white"/>
        </w:rPr>
      </w:pPr>
      <w:r w:rsidDel="00000000" w:rsidR="00000000" w:rsidRPr="00000000">
        <w:rPr>
          <w:color w:val="777777"/>
          <w:sz w:val="23"/>
          <w:szCs w:val="23"/>
          <w:highlight w:val="white"/>
          <w:rtl w:val="0"/>
        </w:rPr>
        <w:t xml:space="preserve">i dati trattati non saranno comunicati a terzi fatti salvi gli obblighi di legge ed ai soggetti che hanno necessità di accedere ai dati per finalità ausiliarie ai rapporti commerciali, nei limiti strettamente necessari a tali finalità, come ad esempio: gli istituti di credito, gli spedizionieri,società di servizi commissionari della tenuta della contabilità, commercialisti e legali, società di manutenzione hardware e software.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777777"/>
          <w:sz w:val="23"/>
          <w:szCs w:val="23"/>
          <w:highlight w:val="white"/>
        </w:rPr>
      </w:pPr>
      <w:r w:rsidDel="00000000" w:rsidR="00000000" w:rsidRPr="00000000">
        <w:rPr>
          <w:color w:val="777777"/>
          <w:sz w:val="23"/>
          <w:szCs w:val="23"/>
          <w:highlight w:val="white"/>
          <w:rtl w:val="0"/>
        </w:rPr>
        <w:t xml:space="preserve">I dati personali non saranno diffusi.</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b w:val="1"/>
          <w:color w:val="777777"/>
          <w:sz w:val="23"/>
          <w:szCs w:val="23"/>
          <w:highlight w:val="white"/>
        </w:rPr>
      </w:pPr>
      <w:r w:rsidDel="00000000" w:rsidR="00000000" w:rsidRPr="00000000">
        <w:rPr>
          <w:b w:val="1"/>
          <w:color w:val="777777"/>
          <w:sz w:val="23"/>
          <w:szCs w:val="23"/>
          <w:highlight w:val="white"/>
          <w:rtl w:val="0"/>
        </w:rPr>
        <w:t xml:space="preserve">Trasferimento dei dati all’estero</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777777"/>
          <w:sz w:val="23"/>
          <w:szCs w:val="23"/>
          <w:highlight w:val="white"/>
        </w:rPr>
      </w:pPr>
      <w:r w:rsidDel="00000000" w:rsidR="00000000" w:rsidRPr="00000000">
        <w:rPr>
          <w:color w:val="777777"/>
          <w:sz w:val="23"/>
          <w:szCs w:val="23"/>
          <w:highlight w:val="white"/>
          <w:rtl w:val="0"/>
        </w:rPr>
        <w:t xml:space="preserve">I dati non saranno trasferiti all’estero.</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b w:val="1"/>
          <w:color w:val="777777"/>
          <w:sz w:val="23"/>
          <w:szCs w:val="23"/>
          <w:highlight w:val="white"/>
        </w:rPr>
      </w:pPr>
      <w:r w:rsidDel="00000000" w:rsidR="00000000" w:rsidRPr="00000000">
        <w:rPr>
          <w:b w:val="1"/>
          <w:color w:val="777777"/>
          <w:sz w:val="23"/>
          <w:szCs w:val="23"/>
          <w:highlight w:val="white"/>
          <w:rtl w:val="0"/>
        </w:rPr>
        <w:t xml:space="preserve">Diritti dell’interessato</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777777"/>
          <w:sz w:val="23"/>
          <w:szCs w:val="23"/>
          <w:highlight w:val="white"/>
        </w:rPr>
      </w:pPr>
      <w:r w:rsidDel="00000000" w:rsidR="00000000" w:rsidRPr="00000000">
        <w:rPr>
          <w:color w:val="777777"/>
          <w:sz w:val="23"/>
          <w:szCs w:val="23"/>
          <w:highlight w:val="white"/>
          <w:rtl w:val="0"/>
        </w:rPr>
        <w:t xml:space="preserve">In ogni momento potrà rivolgersi al Titolare del trattamento per avere piena chiarezza sulle operazioni che le abbiamo riferito e per esercitare i suoi diritti (artt. 15-22GDPR):</w:t>
      </w:r>
    </w:p>
    <w:p w:rsidR="00000000" w:rsidDel="00000000" w:rsidP="00000000" w:rsidRDefault="00000000" w:rsidRPr="00000000" w14:paraId="0000001C">
      <w:pPr>
        <w:numPr>
          <w:ilvl w:val="0"/>
          <w:numId w:val="2"/>
        </w:numPr>
        <w:pBdr>
          <w:top w:color="auto" w:space="1" w:sz="0" w:val="none"/>
          <w:bottom w:color="auto" w:space="1" w:sz="0" w:val="none"/>
          <w:right w:color="auto" w:space="0" w:sz="0" w:val="none"/>
          <w:between w:color="auto" w:space="1" w:sz="0" w:val="none"/>
        </w:pBdr>
        <w:spacing w:after="0" w:afterAutospacing="0" w:lineRule="auto"/>
        <w:ind w:left="1020" w:hanging="360"/>
        <w:rPr>
          <w:highlight w:val="white"/>
        </w:rPr>
      </w:pPr>
      <w:r w:rsidDel="00000000" w:rsidR="00000000" w:rsidRPr="00000000">
        <w:rPr>
          <w:color w:val="777777"/>
          <w:sz w:val="23"/>
          <w:szCs w:val="23"/>
          <w:highlight w:val="white"/>
          <w:rtl w:val="0"/>
        </w:rPr>
        <w:t xml:space="preserve">accesso ai dati personali;</w:t>
      </w:r>
    </w:p>
    <w:p w:rsidR="00000000" w:rsidDel="00000000" w:rsidP="00000000" w:rsidRDefault="00000000" w:rsidRPr="00000000" w14:paraId="0000001D">
      <w:pPr>
        <w:numPr>
          <w:ilvl w:val="0"/>
          <w:numId w:val="2"/>
        </w:numPr>
        <w:pBdr>
          <w:top w:color="auto" w:space="1" w:sz="0" w:val="none"/>
          <w:bottom w:color="auto" w:space="1" w:sz="0" w:val="none"/>
          <w:right w:color="auto" w:space="0" w:sz="0" w:val="none"/>
          <w:between w:color="auto" w:space="1" w:sz="0" w:val="none"/>
        </w:pBdr>
        <w:spacing w:after="0" w:afterAutospacing="0" w:lineRule="auto"/>
        <w:ind w:left="1020" w:hanging="360"/>
        <w:rPr>
          <w:highlight w:val="white"/>
        </w:rPr>
      </w:pPr>
      <w:r w:rsidDel="00000000" w:rsidR="00000000" w:rsidRPr="00000000">
        <w:rPr>
          <w:color w:val="777777"/>
          <w:sz w:val="23"/>
          <w:szCs w:val="23"/>
          <w:highlight w:val="white"/>
          <w:rtl w:val="0"/>
        </w:rPr>
        <w:t xml:space="preserve">ottenere la rettifica o la cancellazione degli stessi o la limitazione del trattamento dei dati che la riguardano;</w:t>
      </w:r>
    </w:p>
    <w:p w:rsidR="00000000" w:rsidDel="00000000" w:rsidP="00000000" w:rsidRDefault="00000000" w:rsidRPr="00000000" w14:paraId="0000001E">
      <w:pPr>
        <w:numPr>
          <w:ilvl w:val="0"/>
          <w:numId w:val="2"/>
        </w:numPr>
        <w:pBdr>
          <w:top w:color="auto" w:space="1" w:sz="0" w:val="none"/>
          <w:bottom w:color="auto" w:space="1" w:sz="0" w:val="none"/>
          <w:right w:color="auto" w:space="0" w:sz="0" w:val="none"/>
          <w:between w:color="auto" w:space="1" w:sz="0" w:val="none"/>
        </w:pBdr>
        <w:spacing w:after="0" w:afterAutospacing="0" w:lineRule="auto"/>
        <w:ind w:left="1020" w:hanging="360"/>
        <w:rPr>
          <w:highlight w:val="white"/>
        </w:rPr>
      </w:pPr>
      <w:r w:rsidDel="00000000" w:rsidR="00000000" w:rsidRPr="00000000">
        <w:rPr>
          <w:color w:val="777777"/>
          <w:sz w:val="23"/>
          <w:szCs w:val="23"/>
          <w:highlight w:val="white"/>
          <w:rtl w:val="0"/>
        </w:rPr>
        <w:t xml:space="preserve">opporsi al trattamento;</w:t>
      </w:r>
    </w:p>
    <w:p w:rsidR="00000000" w:rsidDel="00000000" w:rsidP="00000000" w:rsidRDefault="00000000" w:rsidRPr="00000000" w14:paraId="0000001F">
      <w:pPr>
        <w:numPr>
          <w:ilvl w:val="0"/>
          <w:numId w:val="2"/>
        </w:numPr>
        <w:pBdr>
          <w:top w:color="auto" w:space="1" w:sz="0" w:val="none"/>
          <w:bottom w:color="auto" w:space="1" w:sz="0" w:val="none"/>
          <w:right w:color="auto" w:space="0" w:sz="0" w:val="none"/>
          <w:between w:color="auto" w:space="1" w:sz="0" w:val="none"/>
        </w:pBdr>
        <w:spacing w:after="0" w:afterAutospacing="0" w:lineRule="auto"/>
        <w:ind w:left="1020" w:hanging="360"/>
        <w:rPr>
          <w:highlight w:val="white"/>
        </w:rPr>
      </w:pPr>
      <w:r w:rsidDel="00000000" w:rsidR="00000000" w:rsidRPr="00000000">
        <w:rPr>
          <w:color w:val="777777"/>
          <w:sz w:val="23"/>
          <w:szCs w:val="23"/>
          <w:highlight w:val="white"/>
          <w:rtl w:val="0"/>
        </w:rPr>
        <w:t xml:space="preserve">opporsi alla portabilità dei dati;</w:t>
      </w:r>
    </w:p>
    <w:p w:rsidR="00000000" w:rsidDel="00000000" w:rsidP="00000000" w:rsidRDefault="00000000" w:rsidRPr="00000000" w14:paraId="00000020">
      <w:pPr>
        <w:numPr>
          <w:ilvl w:val="0"/>
          <w:numId w:val="2"/>
        </w:numPr>
        <w:pBdr>
          <w:top w:color="auto" w:space="1" w:sz="0" w:val="none"/>
          <w:bottom w:color="auto" w:space="1" w:sz="0" w:val="none"/>
          <w:right w:color="auto" w:space="0" w:sz="0" w:val="none"/>
          <w:between w:color="auto" w:space="1" w:sz="0" w:val="none"/>
        </w:pBdr>
        <w:spacing w:after="600" w:lineRule="auto"/>
        <w:ind w:left="1020" w:hanging="360"/>
        <w:rPr>
          <w:highlight w:val="white"/>
        </w:rPr>
      </w:pPr>
      <w:r w:rsidDel="00000000" w:rsidR="00000000" w:rsidRPr="00000000">
        <w:rPr>
          <w:color w:val="777777"/>
          <w:sz w:val="23"/>
          <w:szCs w:val="23"/>
          <w:highlight w:val="white"/>
          <w:rtl w:val="0"/>
        </w:rPr>
        <w:t xml:space="preserve">revocare il consenso, ove previsto: la revoca del consenso non pregiudica la liceità del trattamento basata sul consenso conferito prima della revoca.</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color w:val="777777"/>
          <w:sz w:val="23"/>
          <w:szCs w:val="23"/>
          <w:highlight w:val="white"/>
        </w:rPr>
      </w:pPr>
      <w:r w:rsidDel="00000000" w:rsidR="00000000" w:rsidRPr="00000000">
        <w:rPr>
          <w:color w:val="777777"/>
          <w:sz w:val="23"/>
          <w:szCs w:val="23"/>
          <w:highlight w:val="white"/>
          <w:rtl w:val="0"/>
        </w:rPr>
        <w:t xml:space="preserve">In ogni caso, ha sempre diritto di proporre reclamo all’Autorità di controllo competente (Garante per la Protezione dei Dati Personali), ai sensi dell’art. 77 del Regolamento, qualora ritenga che il trattamento dei Suoi dati sia contrario alla normativa in vigore. Può trovare i loro dettagli di contatto sul sito </w:t>
      </w:r>
      <w:hyperlink r:id="rId6">
        <w:r w:rsidDel="00000000" w:rsidR="00000000" w:rsidRPr="00000000">
          <w:rPr>
            <w:color w:val="004040"/>
            <w:sz w:val="23"/>
            <w:szCs w:val="23"/>
            <w:highlight w:val="white"/>
            <w:rtl w:val="0"/>
          </w:rPr>
          <w:t xml:space="preserve">www.garanteprivacy.it</w:t>
        </w:r>
      </w:hyperlink>
      <w:r w:rsidDel="00000000" w:rsidR="00000000" w:rsidRPr="00000000">
        <w:rPr>
          <w:color w:val="777777"/>
          <w:sz w:val="23"/>
          <w:szCs w:val="23"/>
          <w:highlight w:val="white"/>
          <w:rtl w:val="0"/>
        </w:rPr>
        <w:t xml:space="preserv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color w:val="777777"/>
          <w:sz w:val="23"/>
          <w:szCs w:val="23"/>
          <w:highlight w:val="white"/>
        </w:rPr>
      </w:pPr>
      <w:r w:rsidDel="00000000" w:rsidR="00000000" w:rsidRPr="00000000">
        <w:rPr>
          <w:color w:val="777777"/>
          <w:sz w:val="23"/>
          <w:szCs w:val="23"/>
          <w:highlight w:val="white"/>
          <w:rtl w:val="0"/>
        </w:rPr>
        <w:t xml:space="preserve">Si intende per:</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color w:val="777777"/>
          <w:sz w:val="23"/>
          <w:szCs w:val="23"/>
          <w:highlight w:val="white"/>
        </w:rPr>
      </w:pPr>
      <w:r w:rsidDel="00000000" w:rsidR="00000000" w:rsidRPr="00000000">
        <w:rPr>
          <w:color w:val="777777"/>
          <w:sz w:val="23"/>
          <w:szCs w:val="23"/>
          <w:highlight w:val="white"/>
          <w:rtl w:val="0"/>
        </w:rPr>
        <w:t xml:space="preserve">– Dati personali: qualsiasi informazione riguardante una persona fisica identificata o identificabile, ad esempio: dati anagrafici, indirizzo, ubicazione, codice fiscale, numero della targa autoveicolo, indirizzo mail, ecc.</w:t>
      </w:r>
    </w:p>
    <w:p w:rsidR="00000000" w:rsidDel="00000000" w:rsidP="00000000" w:rsidRDefault="00000000" w:rsidRPr="00000000" w14:paraId="00000024">
      <w:pPr>
        <w:shd w:fill="ffffff" w:val="clear"/>
        <w:rPr>
          <w:color w:val="777777"/>
          <w:sz w:val="23"/>
          <w:szCs w:val="23"/>
          <w:highlight w:val="white"/>
        </w:rPr>
      </w:pPr>
      <w:r w:rsidDel="00000000" w:rsidR="00000000" w:rsidRPr="00000000">
        <w:rPr>
          <w:rtl w:val="0"/>
        </w:rPr>
      </w:r>
    </w:p>
    <w:p w:rsidR="00000000" w:rsidDel="00000000" w:rsidP="00000000" w:rsidRDefault="00000000" w:rsidRPr="00000000" w14:paraId="00000025">
      <w:pPr>
        <w:rPr>
          <w:color w:val="777777"/>
          <w:sz w:val="23"/>
          <w:szCs w:val="23"/>
          <w:highlight w:val="whit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777777"/>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777777"/>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color w:val="777777"/>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aranteprivacy.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